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6E7A" w14:textId="77777777" w:rsidR="008B2183" w:rsidRDefault="008B2183">
      <w:pPr>
        <w:rPr>
          <w:color w:val="00B0F0"/>
          <w:sz w:val="36"/>
          <w:szCs w:val="36"/>
        </w:rPr>
      </w:pPr>
      <w:r>
        <w:rPr>
          <w:noProof/>
        </w:rPr>
        <w:drawing>
          <wp:inline distT="0" distB="0" distL="0" distR="0" wp14:anchorId="00634775" wp14:editId="475644C7">
            <wp:extent cx="1851915" cy="374650"/>
            <wp:effectExtent l="0" t="0" r="0" b="6350"/>
            <wp:docPr id="2001542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822" cy="377868"/>
                    </a:xfrm>
                    <a:prstGeom prst="rect">
                      <a:avLst/>
                    </a:prstGeom>
                    <a:noFill/>
                    <a:ln>
                      <a:noFill/>
                    </a:ln>
                  </pic:spPr>
                </pic:pic>
              </a:graphicData>
            </a:graphic>
          </wp:inline>
        </w:drawing>
      </w:r>
    </w:p>
    <w:p w14:paraId="601D121D" w14:textId="77777777" w:rsidR="008B2183" w:rsidRDefault="008B2183">
      <w:pPr>
        <w:rPr>
          <w:color w:val="00B0F0"/>
          <w:sz w:val="36"/>
          <w:szCs w:val="36"/>
        </w:rPr>
      </w:pPr>
    </w:p>
    <w:p w14:paraId="00000003" w14:textId="6FA0CC5D" w:rsidR="00655A38" w:rsidRPr="008B2183" w:rsidRDefault="00EA19D4">
      <w:pPr>
        <w:rPr>
          <w:b/>
          <w:sz w:val="28"/>
          <w:szCs w:val="28"/>
        </w:rPr>
      </w:pPr>
      <w:r w:rsidRPr="008B2183">
        <w:rPr>
          <w:b/>
          <w:sz w:val="30"/>
          <w:szCs w:val="30"/>
        </w:rPr>
        <w:t xml:space="preserve">Le </w:t>
      </w:r>
      <w:sdt>
        <w:sdtPr>
          <w:tag w:val="goog_rdk_0"/>
          <w:id w:val="1714996815"/>
        </w:sdtPr>
        <w:sdtEndPr/>
        <w:sdtContent/>
      </w:sdt>
      <w:r w:rsidRPr="008B2183">
        <w:rPr>
          <w:b/>
          <w:sz w:val="30"/>
          <w:szCs w:val="30"/>
        </w:rPr>
        <w:t>premier accélérateur de start-up de Belgique s’installe à Charleroi</w:t>
      </w:r>
      <w:r w:rsidRPr="008B2183">
        <w:rPr>
          <w:b/>
          <w:sz w:val="28"/>
          <w:szCs w:val="28"/>
        </w:rPr>
        <w:t xml:space="preserve"> </w:t>
      </w:r>
    </w:p>
    <w:p w14:paraId="00000005" w14:textId="3FC32694" w:rsidR="00655A38" w:rsidRDefault="006F7ECC">
      <w:r>
        <w:br/>
      </w:r>
      <w:r w:rsidR="00075AC9" w:rsidRPr="00512226">
        <w:rPr>
          <w:i/>
          <w:iCs/>
        </w:rPr>
        <w:t>L</w:t>
      </w:r>
      <w:r w:rsidRPr="00512226">
        <w:rPr>
          <w:i/>
          <w:iCs/>
        </w:rPr>
        <w:t xml:space="preserve">’accélérateur Start it @CBC s’associe avec Charleroi Entreprendre et A6K pour </w:t>
      </w:r>
      <w:r w:rsidR="00781778">
        <w:rPr>
          <w:i/>
          <w:iCs/>
        </w:rPr>
        <w:t>agrandir</w:t>
      </w:r>
      <w:r w:rsidRPr="00512226">
        <w:rPr>
          <w:i/>
          <w:iCs/>
        </w:rPr>
        <w:t xml:space="preserve"> l’écosystème entrepreneurial de Charleroi Métropole grâce à un programme innovant.</w:t>
      </w:r>
    </w:p>
    <w:p w14:paraId="00000006" w14:textId="1A0AA391" w:rsidR="00655A38" w:rsidRPr="00075AC9" w:rsidRDefault="00EA19D4">
      <w:pPr>
        <w:spacing w:before="280" w:after="280" w:line="240" w:lineRule="auto"/>
      </w:pPr>
      <w:r>
        <w:t xml:space="preserve">Charleroi, le </w:t>
      </w:r>
      <w:r w:rsidR="003712AB">
        <w:t>2 décembre</w:t>
      </w:r>
      <w:r>
        <w:t xml:space="preserve"> 2024 </w:t>
      </w:r>
      <w:r w:rsidR="008B2183">
        <w:t>-</w:t>
      </w:r>
      <w:r>
        <w:t xml:space="preserve"> Start it @CBC élargit son réseau en Wallonie avec l'ouverture d'un nouveau hub à Charleroi</w:t>
      </w:r>
      <w:r w:rsidR="00A37832">
        <w:t xml:space="preserve"> </w:t>
      </w:r>
      <w:r w:rsidR="00A37832" w:rsidRPr="00955F50">
        <w:t xml:space="preserve">sur le lieu emblématique de la </w:t>
      </w:r>
      <w:r w:rsidR="006F7ECC">
        <w:t>c</w:t>
      </w:r>
      <w:r w:rsidR="00A37832" w:rsidRPr="00955F50">
        <w:t>aserne Trésignies, dans les espaces de Charleroi Entreprendr</w:t>
      </w:r>
      <w:r w:rsidR="00E57BC2">
        <w:t xml:space="preserve">e. </w:t>
      </w:r>
      <w:r>
        <w:t>Fort de son succès en terres liégeoises, l’accélérateur de start-up souhaite à présent accompagner davantage d’entreprises. Le nouveau hub permettra aux start-ups et scale-ups d'accéder à un programme structuré, incluant du coaching personnalisé, des ressources partagées et un vaste réseau de partenaires, afin de stimuler l'innovation et de favoriser la création d'emplois dans cette région à fort potentiel économique</w:t>
      </w:r>
      <w:r w:rsidR="006F7ECC">
        <w:t xml:space="preserve">. </w:t>
      </w:r>
      <w:r w:rsidRPr="00075AC9">
        <w:t>Charleroi est en effet la</w:t>
      </w:r>
      <w:r w:rsidR="00075AC9" w:rsidRPr="00075AC9">
        <w:t xml:space="preserve"> deuxième</w:t>
      </w:r>
      <w:r w:rsidRPr="00075AC9">
        <w:t xml:space="preserve"> ville wallonne comptabilisant le plus grand nombre d’entreprises</w:t>
      </w:r>
      <w:r w:rsidR="00F65CA5" w:rsidRPr="00075AC9">
        <w:rPr>
          <w:rStyle w:val="Appelnotedebasdep"/>
        </w:rPr>
        <w:footnoteReference w:id="1"/>
      </w:r>
      <w:r w:rsidRPr="00075AC9">
        <w:t>.</w:t>
      </w:r>
    </w:p>
    <w:p w14:paraId="00000007" w14:textId="48F19E76" w:rsidR="00655A38" w:rsidRDefault="00EA19D4">
      <w:pPr>
        <w:spacing w:before="280" w:after="280" w:line="240" w:lineRule="auto"/>
      </w:pPr>
      <w:r w:rsidRPr="004609A8">
        <w:rPr>
          <w:i/>
        </w:rPr>
        <w:t>« </w:t>
      </w:r>
      <w:r w:rsidR="004609A8" w:rsidRPr="004609A8">
        <w:rPr>
          <w:i/>
        </w:rPr>
        <w:t>Start it @CBC s’allie avec les acteurs (</w:t>
      </w:r>
      <w:r w:rsidR="004609A8" w:rsidRPr="006F0F42">
        <w:rPr>
          <w:i/>
        </w:rPr>
        <w:t xml:space="preserve">locaux) </w:t>
      </w:r>
      <w:r w:rsidR="006F7ECC" w:rsidRPr="006F0F42">
        <w:rPr>
          <w:i/>
        </w:rPr>
        <w:t>qui boostent</w:t>
      </w:r>
      <w:r w:rsidR="004609A8" w:rsidRPr="004609A8">
        <w:rPr>
          <w:i/>
        </w:rPr>
        <w:t xml:space="preserve"> l’entreprenariat. Notre mission est de proposer aux entrepreneurs les bons interlocuteurs selon leurs besoins et leurs stades de développement</w:t>
      </w:r>
      <w:r w:rsidR="006F7ECC">
        <w:rPr>
          <w:i/>
        </w:rPr>
        <w:t xml:space="preserve"> </w:t>
      </w:r>
      <w:r>
        <w:t>», explique Sophie Verhulst, responsable du programme et business coach pour la Wallonie. « </w:t>
      </w:r>
      <w:r>
        <w:rPr>
          <w:i/>
        </w:rPr>
        <w:t>L’ouverture d’un nouvel espace à Charleroi</w:t>
      </w:r>
      <w:r w:rsidR="006F7ECC">
        <w:rPr>
          <w:i/>
        </w:rPr>
        <w:t xml:space="preserve"> </w:t>
      </w:r>
      <w:r>
        <w:rPr>
          <w:i/>
        </w:rPr>
        <w:t>permettra de toucher encore davantage d’entrepreneurs en Wallonie</w:t>
      </w:r>
      <w:r w:rsidR="005244F4">
        <w:rPr>
          <w:i/>
        </w:rPr>
        <w:t xml:space="preserve"> </w:t>
      </w:r>
      <w:r w:rsidR="00193F0E">
        <w:rPr>
          <w:i/>
        </w:rPr>
        <w:t xml:space="preserve">mais aussi </w:t>
      </w:r>
      <w:r w:rsidR="00F1007A" w:rsidRPr="00193F0E">
        <w:rPr>
          <w:i/>
        </w:rPr>
        <w:t>de renforcer notre réseau actuellement composé de plus de 50 partenaires, 1</w:t>
      </w:r>
      <w:r w:rsidR="00814D5B">
        <w:rPr>
          <w:i/>
        </w:rPr>
        <w:t>8</w:t>
      </w:r>
      <w:r w:rsidR="00F1007A" w:rsidRPr="00193F0E">
        <w:rPr>
          <w:i/>
        </w:rPr>
        <w:t>0 mentors et 2.200 alumni</w:t>
      </w:r>
      <w:r>
        <w:rPr>
          <w:i/>
        </w:rPr>
        <w:t>. Il s’agit d’un positionnement stratégique au sein d’un écosystème dynamique en pleine expansion</w:t>
      </w:r>
      <w:r>
        <w:t xml:space="preserve"> », ajoute-t-elle.</w:t>
      </w:r>
      <w:sdt>
        <w:sdtPr>
          <w:tag w:val="goog_rdk_2"/>
          <w:id w:val="372277405"/>
        </w:sdtPr>
        <w:sdtEndPr/>
        <w:sdtContent/>
      </w:sdt>
      <w:r>
        <w:t xml:space="preserve"> </w:t>
      </w:r>
    </w:p>
    <w:p w14:paraId="0000000A" w14:textId="5CEAB67A" w:rsidR="00655A38" w:rsidRDefault="00781778">
      <w:pPr>
        <w:spacing w:before="280" w:after="280" w:line="240" w:lineRule="auto"/>
      </w:pPr>
      <w:sdt>
        <w:sdtPr>
          <w:tag w:val="goog_rdk_3"/>
          <w:id w:val="-373848724"/>
        </w:sdtPr>
        <w:sdtEndPr/>
        <w:sdtContent/>
      </w:sdt>
      <w:sdt>
        <w:sdtPr>
          <w:tag w:val="goog_rdk_10"/>
          <w:id w:val="-1351028950"/>
        </w:sdtPr>
        <w:sdtEndPr/>
        <w:sdtContent/>
      </w:sdt>
      <w:r w:rsidR="00EA19D4">
        <w:t xml:space="preserve"> « </w:t>
      </w:r>
      <w:r w:rsidR="00EA19D4">
        <w:rPr>
          <w:i/>
        </w:rPr>
        <w:t xml:space="preserve">Nous étions à la recherche d’un environnement où nous pourrions bénéficier à la fois d’un soutien stratégique et d’un réseau solide. Start it @CBC coche toutes ces cases. Nous sommes convaincus que cet environnement stimulant nous aidera à structurer notre business et à accéder aux ressources nécessaires pour passer à la vitesse supérieure. Le programme de </w:t>
      </w:r>
      <w:r w:rsidR="00EA19D4" w:rsidRPr="00AE295B">
        <w:rPr>
          <w:i/>
        </w:rPr>
        <w:t xml:space="preserve">coaching </w:t>
      </w:r>
      <w:r w:rsidR="001B23E3" w:rsidRPr="00AE295B">
        <w:rPr>
          <w:i/>
          <w:iCs/>
          <w:color w:val="000000"/>
        </w:rPr>
        <w:t>sur mesure</w:t>
      </w:r>
      <w:r w:rsidR="001B23E3">
        <w:rPr>
          <w:b/>
          <w:bCs/>
          <w:i/>
          <w:iCs/>
          <w:color w:val="000000"/>
        </w:rPr>
        <w:t xml:space="preserve"> </w:t>
      </w:r>
      <w:r w:rsidR="00EA19D4">
        <w:rPr>
          <w:i/>
        </w:rPr>
        <w:t>proposé est exactement ce dont nous avons besoin pour faire mûrir notre idée et la transformer en une véritable success story.</w:t>
      </w:r>
      <w:r w:rsidR="00EA19D4">
        <w:t xml:space="preserve"> » </w:t>
      </w:r>
      <w:r w:rsidR="006A299A" w:rsidRPr="00B3576E">
        <w:rPr>
          <w:rStyle w:val="lev"/>
          <w:b w:val="0"/>
          <w:bCs w:val="0"/>
        </w:rPr>
        <w:t>Michael Jonckheere</w:t>
      </w:r>
      <w:r w:rsidR="00EA19D4">
        <w:t>, fondateur</w:t>
      </w:r>
      <w:r w:rsidR="005E28E7">
        <w:t xml:space="preserve"> </w:t>
      </w:r>
      <w:r w:rsidR="00EA19D4">
        <w:t xml:space="preserve">de </w:t>
      </w:r>
      <w:r w:rsidR="00C3371C">
        <w:t>Kikup</w:t>
      </w:r>
      <w:r w:rsidR="006F2D62">
        <w:t xml:space="preserve"> et de l’application</w:t>
      </w:r>
      <w:r w:rsidR="00EF2444">
        <w:t xml:space="preserve"> de recrutement</w:t>
      </w:r>
      <w:r w:rsidR="00357481">
        <w:t xml:space="preserve"> pour les jeunes talents </w:t>
      </w:r>
      <w:r w:rsidR="003A151A">
        <w:t>du foot</w:t>
      </w:r>
      <w:r w:rsidR="006F2D62">
        <w:t xml:space="preserve"> du même nom</w:t>
      </w:r>
      <w:r w:rsidR="00357481">
        <w:t xml:space="preserve">. </w:t>
      </w:r>
      <w:r w:rsidR="006F2D62">
        <w:t xml:space="preserve"> </w:t>
      </w:r>
    </w:p>
    <w:p w14:paraId="0000000B" w14:textId="77777777" w:rsidR="00655A38" w:rsidRDefault="00EA19D4">
      <w:pPr>
        <w:spacing w:before="280" w:after="280" w:line="240" w:lineRule="auto"/>
      </w:pPr>
      <w:r>
        <w:t xml:space="preserve">Lancé en 2022, Start it @CBC a pour vocation de soutenir et d’accompagner l’entrepreneuriat en Wallonie. Depuis sa création, l’organisation a déjà soutenu plus de 50 start-ups innovantes en proposant un espace de coworking, un programme de coaching et la possibilité d’intégrer un écosystème actif au niveau national et international. </w:t>
      </w:r>
    </w:p>
    <w:p w14:paraId="0000000D" w14:textId="2B61BF36" w:rsidR="00655A38" w:rsidRDefault="00EA19D4">
      <w:pPr>
        <w:spacing w:before="280" w:after="280" w:line="240" w:lineRule="auto"/>
        <w:rPr>
          <w:b/>
        </w:rPr>
      </w:pPr>
      <w:r>
        <w:rPr>
          <w:b/>
        </w:rPr>
        <w:t>Des partenaires mobilisés pour propulser les start-ups de demain</w:t>
      </w:r>
      <w:r w:rsidR="00FE58DB">
        <w:rPr>
          <w:b/>
        </w:rPr>
        <w:t xml:space="preserve">  </w:t>
      </w:r>
    </w:p>
    <w:p w14:paraId="0B301D18" w14:textId="64577277" w:rsidR="00AB28C0" w:rsidRPr="00A5014D" w:rsidRDefault="00EA19D4">
      <w:pPr>
        <w:spacing w:before="280" w:after="280" w:line="240" w:lineRule="auto"/>
      </w:pPr>
      <w:r>
        <w:t xml:space="preserve">Courant octobre, 20 nouvelles start-ups ont été sélectionnées pour intégrer Start it @CBC et bénéficier ainsi d’un programme structuré d'un an, incluant du business coaching, un réseau fort, des workshops, des bureaux, de la visibilité et du networking. Issus de secteurs d’activité très variés, les projets retenus ont en commun un aspect innovant, un potentiel impact sur l'emploi ou les </w:t>
      </w:r>
      <w:r>
        <w:lastRenderedPageBreak/>
        <w:t xml:space="preserve">objectifs de développement durable (ODD) et une </w:t>
      </w:r>
      <w:r w:rsidRPr="00A5014D">
        <w:t>composante digitale.</w:t>
      </w:r>
      <w:r w:rsidR="00AF6759" w:rsidRPr="00A5014D">
        <w:t xml:space="preserve"> </w:t>
      </w:r>
      <w:r w:rsidR="001E57C3" w:rsidRPr="00A5014D">
        <w:t>L’</w:t>
      </w:r>
      <w:r w:rsidR="00AF6759" w:rsidRPr="00A5014D">
        <w:t>accompagnement des entrepren</w:t>
      </w:r>
      <w:r w:rsidR="005320B8" w:rsidRPr="00A5014D">
        <w:t xml:space="preserve">eurs est le fruit d’une collaboration </w:t>
      </w:r>
      <w:r w:rsidR="00822536" w:rsidRPr="00A5014D">
        <w:t xml:space="preserve">intense </w:t>
      </w:r>
      <w:r w:rsidR="00213E78" w:rsidRPr="00A5014D">
        <w:t>avec des</w:t>
      </w:r>
      <w:r w:rsidR="00741BB7" w:rsidRPr="00A5014D">
        <w:t xml:space="preserve"> intervenants</w:t>
      </w:r>
      <w:r w:rsidR="007B6F9D" w:rsidRPr="00A5014D">
        <w:t xml:space="preserve"> locaux stratégiques que sont </w:t>
      </w:r>
      <w:sdt>
        <w:sdtPr>
          <w:tag w:val="goog_rdk_13"/>
          <w:id w:val="595758243"/>
        </w:sdtPr>
        <w:sdtEndPr/>
        <w:sdtContent/>
      </w:sdt>
      <w:r w:rsidR="007B6F9D" w:rsidRPr="00A5014D">
        <w:t>Charleroi Entreprendre et A6K</w:t>
      </w:r>
      <w:r w:rsidR="00741BB7" w:rsidRPr="00A5014D">
        <w:t xml:space="preserve">. Ces derniers </w:t>
      </w:r>
      <w:r w:rsidR="00B94E11" w:rsidRPr="00A5014D">
        <w:t>renforcent</w:t>
      </w:r>
      <w:r w:rsidR="00741BB7" w:rsidRPr="00A5014D">
        <w:t xml:space="preserve"> </w:t>
      </w:r>
      <w:r w:rsidR="00B94E11" w:rsidRPr="00A5014D">
        <w:t>le soutien</w:t>
      </w:r>
      <w:r w:rsidR="00741BB7" w:rsidRPr="00A5014D">
        <w:t xml:space="preserve"> </w:t>
      </w:r>
      <w:r w:rsidR="00B94E11" w:rsidRPr="00A5014D">
        <w:t xml:space="preserve">aux </w:t>
      </w:r>
      <w:r w:rsidR="008356B6" w:rsidRPr="00A5014D">
        <w:t xml:space="preserve">entrepreneurs </w:t>
      </w:r>
      <w:r w:rsidR="00B94E11" w:rsidRPr="00A5014D">
        <w:t>grâce à leur réseau local et</w:t>
      </w:r>
      <w:r w:rsidR="00413FC2" w:rsidRPr="00A5014D">
        <w:t xml:space="preserve"> </w:t>
      </w:r>
      <w:r w:rsidR="00741BB7" w:rsidRPr="00A5014D">
        <w:t xml:space="preserve">les conseils de leurs experts. De son côté, A6K propose un accompagnement complémentaire pour les projets touchant à l’engineering.   </w:t>
      </w:r>
    </w:p>
    <w:p w14:paraId="2DC40088" w14:textId="059530E0" w:rsidR="00A91DC6" w:rsidRPr="00A5014D" w:rsidRDefault="00EA19D4">
      <w:pPr>
        <w:spacing w:before="280" w:after="280" w:line="240" w:lineRule="auto"/>
      </w:pPr>
      <w:r w:rsidRPr="00A5014D">
        <w:t xml:space="preserve">Cet accompagnement de l’entrepreneuriat wallon repose également sur l’aide et l’implication de partenaires </w:t>
      </w:r>
      <w:sdt>
        <w:sdtPr>
          <w:tag w:val="goog_rdk_11"/>
          <w:id w:val="-1058774033"/>
        </w:sdtPr>
        <w:sdtEndPr/>
        <w:sdtContent/>
      </w:sdt>
      <w:sdt>
        <w:sdtPr>
          <w:tag w:val="goog_rdk_12"/>
          <w:id w:val="544185325"/>
        </w:sdtPr>
        <w:sdtEndPr/>
        <w:sdtContent/>
      </w:sdt>
      <w:r w:rsidRPr="00A5014D">
        <w:t xml:space="preserve">historiques tels que CBC Banque, Wallonie Entreprendre, </w:t>
      </w:r>
      <w:r w:rsidR="00231708" w:rsidRPr="00A5014D">
        <w:t xml:space="preserve">Financial Way, DJM Digital </w:t>
      </w:r>
      <w:r w:rsidRPr="00A5014D">
        <w:t>et La Grand Poste</w:t>
      </w:r>
      <w:r w:rsidR="00A05598" w:rsidRPr="00A5014D">
        <w:t xml:space="preserve">. </w:t>
      </w:r>
    </w:p>
    <w:p w14:paraId="07953426" w14:textId="02F6208D" w:rsidR="00A91DC6" w:rsidRDefault="00A91DC6">
      <w:pPr>
        <w:spacing w:before="280" w:after="280" w:line="240" w:lineRule="auto"/>
      </w:pPr>
      <w:r w:rsidRPr="00A5014D">
        <w:t>« Wallonie Entreprendre est fière d’être au</w:t>
      </w:r>
      <w:r w:rsidR="00607D8E" w:rsidRPr="00A5014D">
        <w:t>x</w:t>
      </w:r>
      <w:r w:rsidRPr="00A5014D">
        <w:t xml:space="preserve"> côté</w:t>
      </w:r>
      <w:r w:rsidR="00607D8E" w:rsidRPr="00A5014D">
        <w:t>s</w:t>
      </w:r>
      <w:r w:rsidRPr="00A5014D">
        <w:t xml:space="preserve"> de Start it @CBC pour dénicher les futures pépites qui feront grandir la Wallonie et son économie. </w:t>
      </w:r>
      <w:r w:rsidR="00FC336B" w:rsidRPr="00A5014D">
        <w:t>D</w:t>
      </w:r>
      <w:r w:rsidRPr="00A5014D">
        <w:t xml:space="preserve">epuis 2022, nous avons </w:t>
      </w:r>
      <w:r w:rsidR="00F35DD6" w:rsidRPr="00A5014D">
        <w:t xml:space="preserve">déjà </w:t>
      </w:r>
      <w:r w:rsidRPr="00A5014D">
        <w:t>eu la chance d’accompagner plus de 5</w:t>
      </w:r>
      <w:r w:rsidR="00B94E11" w:rsidRPr="00A5014D">
        <w:t>0</w:t>
      </w:r>
      <w:r w:rsidRPr="00A5014D">
        <w:t xml:space="preserve"> start</w:t>
      </w:r>
      <w:r w:rsidR="00FC336B" w:rsidRPr="00A5014D">
        <w:t>-</w:t>
      </w:r>
      <w:r w:rsidRPr="00A5014D">
        <w:t>ups wallonnes</w:t>
      </w:r>
      <w:r w:rsidR="00534042" w:rsidRPr="00A5014D">
        <w:t xml:space="preserve">, </w:t>
      </w:r>
      <w:r w:rsidRPr="00A5014D">
        <w:t>dont 3</w:t>
      </w:r>
      <w:r w:rsidR="00075AC9" w:rsidRPr="00A5014D">
        <w:t>3</w:t>
      </w:r>
      <w:r w:rsidRPr="00A5014D">
        <w:t>% gérées par des femmes fondatrices</w:t>
      </w:r>
      <w:r w:rsidR="00534042" w:rsidRPr="00A5014D">
        <w:t xml:space="preserve">, et </w:t>
      </w:r>
      <w:r w:rsidRPr="00A5014D">
        <w:t>qui ont pu créer plus de 37 emplois. »</w:t>
      </w:r>
      <w:r w:rsidR="00852DCD" w:rsidRPr="00A5014D">
        <w:t xml:space="preserve"> </w:t>
      </w:r>
      <w:r w:rsidR="00776634" w:rsidRPr="00A5014D">
        <w:rPr>
          <w:lang w:val="fr-BE"/>
        </w:rPr>
        <w:t>Jean-Pierre Di Bartolomeo, membre du Comité</w:t>
      </w:r>
      <w:r w:rsidR="00776634" w:rsidRPr="006F7ECC">
        <w:rPr>
          <w:lang w:val="fr-BE"/>
        </w:rPr>
        <w:t xml:space="preserve"> de Direction chez Wallonie Entreprendre.</w:t>
      </w:r>
    </w:p>
    <w:p w14:paraId="26432769" w14:textId="77777777" w:rsidR="00DA7A60" w:rsidRDefault="00EA19D4">
      <w:pPr>
        <w:spacing w:before="280" w:after="280" w:line="240" w:lineRule="auto"/>
      </w:pPr>
      <w:r>
        <w:t>Les candidatures pour la prochaine session, qui débutera en mars 2025, sont déjà ouvertes à la préinscription via le site</w:t>
      </w:r>
      <w:sdt>
        <w:sdtPr>
          <w:tag w:val="goog_rdk_14"/>
          <w:id w:val="-1634476698"/>
        </w:sdtPr>
        <w:sdtEndPr/>
        <w:sdtContent/>
      </w:sdt>
      <w:r>
        <w:t xml:space="preserve"> </w:t>
      </w:r>
      <w:hyperlink r:id="rId12">
        <w:r>
          <w:rPr>
            <w:color w:val="0563C1"/>
            <w:u w:val="single"/>
          </w:rPr>
          <w:t>startit-x.com</w:t>
        </w:r>
      </w:hyperlink>
      <w:r>
        <w:t>.</w:t>
      </w:r>
    </w:p>
    <w:p w14:paraId="573117EC" w14:textId="2E353CA6" w:rsidR="008079A6" w:rsidRDefault="00B94E11" w:rsidP="00DA7A60">
      <w:pPr>
        <w:spacing w:before="280" w:after="280" w:line="240" w:lineRule="auto"/>
      </w:pPr>
      <w:r w:rsidRPr="006965B4">
        <w:rPr>
          <w:b/>
          <w:noProof/>
          <w:color w:val="000000"/>
        </w:rPr>
        <mc:AlternateContent>
          <mc:Choice Requires="wps">
            <w:drawing>
              <wp:anchor distT="45720" distB="45720" distL="114300" distR="114300" simplePos="0" relativeHeight="251659264" behindDoc="0" locked="0" layoutInCell="1" allowOverlap="1" wp14:anchorId="3FD12C1E" wp14:editId="40D3E1ED">
                <wp:simplePos x="0" y="0"/>
                <wp:positionH relativeFrom="margin">
                  <wp:posOffset>0</wp:posOffset>
                </wp:positionH>
                <wp:positionV relativeFrom="paragraph">
                  <wp:posOffset>539115</wp:posOffset>
                </wp:positionV>
                <wp:extent cx="5378450" cy="3390900"/>
                <wp:effectExtent l="0" t="0" r="1905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3390900"/>
                        </a:xfrm>
                        <a:prstGeom prst="rect">
                          <a:avLst/>
                        </a:prstGeom>
                        <a:solidFill>
                          <a:srgbClr val="FFFFFF"/>
                        </a:solidFill>
                        <a:ln w="9525">
                          <a:solidFill>
                            <a:srgbClr val="000000"/>
                          </a:solidFill>
                          <a:miter lim="800000"/>
                          <a:headEnd/>
                          <a:tailEnd/>
                        </a:ln>
                      </wps:spPr>
                      <wps:txbx>
                        <w:txbxContent>
                          <w:p w14:paraId="7560977D" w14:textId="7E69FCFD" w:rsidR="006965B4" w:rsidRPr="006F7ECC" w:rsidRDefault="006965B4" w:rsidP="006965B4">
                            <w:pPr>
                              <w:pBdr>
                                <w:top w:val="nil"/>
                                <w:left w:val="nil"/>
                                <w:bottom w:val="nil"/>
                                <w:right w:val="nil"/>
                                <w:between w:val="nil"/>
                              </w:pBdr>
                              <w:spacing w:after="0" w:line="240" w:lineRule="auto"/>
                              <w:rPr>
                                <w:b/>
                                <w:color w:val="000000"/>
                                <w:lang w:val="en-US"/>
                              </w:rPr>
                            </w:pPr>
                            <w:r w:rsidRPr="006F7ECC">
                              <w:rPr>
                                <w:b/>
                                <w:color w:val="000000"/>
                                <w:lang w:val="en-US"/>
                              </w:rPr>
                              <w:t>Start it @CBC et Start it @KBC </w:t>
                            </w:r>
                          </w:p>
                          <w:p w14:paraId="2E307714" w14:textId="77777777" w:rsidR="00956E88" w:rsidRPr="00976942" w:rsidRDefault="00956E88" w:rsidP="006965B4">
                            <w:pPr>
                              <w:pBdr>
                                <w:top w:val="nil"/>
                                <w:left w:val="nil"/>
                                <w:bottom w:val="nil"/>
                                <w:right w:val="nil"/>
                                <w:between w:val="nil"/>
                              </w:pBdr>
                              <w:spacing w:after="0" w:line="240" w:lineRule="auto"/>
                              <w:rPr>
                                <w:lang w:val="nl-BE"/>
                              </w:rPr>
                            </w:pPr>
                          </w:p>
                          <w:p w14:paraId="4E676AEC" w14:textId="085B35ED" w:rsidR="006965B4" w:rsidRDefault="006965B4" w:rsidP="006965B4">
                            <w:pPr>
                              <w:pBdr>
                                <w:top w:val="nil"/>
                                <w:left w:val="nil"/>
                                <w:bottom w:val="nil"/>
                                <w:right w:val="nil"/>
                                <w:between w:val="nil"/>
                              </w:pBdr>
                              <w:spacing w:after="0" w:line="240" w:lineRule="auto"/>
                            </w:pPr>
                            <w:r>
                              <w:t>Avec des espaces de coworking situés à Liège, Charleroi, Bruxelles, Anvers, Gand, Hasselt, Courtrai,</w:t>
                            </w:r>
                            <w:r>
                              <w:rPr>
                                <w:b/>
                                <w:color w:val="000000"/>
                              </w:rPr>
                              <w:t xml:space="preserve"> </w:t>
                            </w:r>
                            <w:r>
                              <w:t xml:space="preserve">Louvain, et à l'international (Hongrie, République tchèque, New- York, San Francisco, Londres), l'accélérateur offre un programme sans prise de participation au capital, entièrement centré sur les besoins des fondateurs. </w:t>
                            </w:r>
                          </w:p>
                          <w:p w14:paraId="162C2CDC" w14:textId="77777777" w:rsidR="00B94E11" w:rsidRDefault="00B94E11" w:rsidP="006965B4">
                            <w:pPr>
                              <w:pBdr>
                                <w:top w:val="nil"/>
                                <w:left w:val="nil"/>
                                <w:bottom w:val="nil"/>
                                <w:right w:val="nil"/>
                                <w:between w:val="nil"/>
                              </w:pBdr>
                              <w:spacing w:after="0" w:line="240" w:lineRule="auto"/>
                            </w:pPr>
                          </w:p>
                          <w:p w14:paraId="1C427A17" w14:textId="1BFE2DDB" w:rsidR="00B94E11" w:rsidRPr="00B94E11" w:rsidRDefault="00B94E11" w:rsidP="006965B4">
                            <w:pPr>
                              <w:pBdr>
                                <w:top w:val="nil"/>
                                <w:left w:val="nil"/>
                                <w:bottom w:val="nil"/>
                                <w:right w:val="nil"/>
                                <w:between w:val="nil"/>
                              </w:pBdr>
                              <w:spacing w:after="0" w:line="240" w:lineRule="auto"/>
                              <w:rPr>
                                <w:b/>
                                <w:color w:val="000000"/>
                              </w:rPr>
                            </w:pPr>
                            <w:r>
                              <w:rPr>
                                <w:bCs/>
                                <w:color w:val="000000"/>
                              </w:rPr>
                              <w:t>L</w:t>
                            </w:r>
                            <w:r w:rsidRPr="00B94E11">
                              <w:rPr>
                                <w:bCs/>
                                <w:color w:val="000000"/>
                              </w:rPr>
                              <w:t>’accélérateur Start it @KBC qui est actif dans le nord du pays depuis 2014, initié par la banque KBC (maison-mère de CBC Banque) a soutenu quelques 1600 start-ups innovantes au niveau national.</w:t>
                            </w:r>
                            <w:r w:rsidRPr="00B94E11">
                              <w:rPr>
                                <w:b/>
                                <w:color w:val="000000"/>
                              </w:rPr>
                              <w:t xml:space="preserve"> </w:t>
                            </w:r>
                          </w:p>
                          <w:p w14:paraId="246A1560" w14:textId="77777777" w:rsidR="006965B4" w:rsidRDefault="006965B4" w:rsidP="006965B4">
                            <w:pPr>
                              <w:pBdr>
                                <w:top w:val="nil"/>
                                <w:left w:val="nil"/>
                                <w:bottom w:val="nil"/>
                                <w:right w:val="nil"/>
                                <w:between w:val="nil"/>
                              </w:pBdr>
                              <w:spacing w:after="0" w:line="240" w:lineRule="auto"/>
                            </w:pPr>
                          </w:p>
                          <w:p w14:paraId="03C5C790" w14:textId="1413BA2F" w:rsidR="006965B4" w:rsidRPr="006965B4" w:rsidRDefault="006965B4" w:rsidP="006965B4">
                            <w:pPr>
                              <w:pBdr>
                                <w:top w:val="nil"/>
                                <w:left w:val="nil"/>
                                <w:bottom w:val="nil"/>
                                <w:right w:val="nil"/>
                                <w:between w:val="nil"/>
                              </w:pBdr>
                              <w:spacing w:after="0" w:line="240" w:lineRule="auto"/>
                              <w:rPr>
                                <w:b/>
                                <w:color w:val="000000"/>
                              </w:rPr>
                            </w:pPr>
                            <w:r>
                              <w:t xml:space="preserve">Chaque année en Belgique, jusqu'à </w:t>
                            </w:r>
                            <w:r w:rsidRPr="006965B4">
                              <w:rPr>
                                <w:b/>
                                <w:bCs/>
                              </w:rPr>
                              <w:t>150 start-ups</w:t>
                            </w:r>
                            <w:r>
                              <w:t xml:space="preserve"> et scale-ups de tous les horizons bénéficient de cet accompagnement, avec un accent particulier sur la diversité, l’inclusion et l’entrepreneuriat féminin. </w:t>
                            </w:r>
                          </w:p>
                          <w:p w14:paraId="55858321" w14:textId="77777777" w:rsidR="006965B4" w:rsidRDefault="006965B4" w:rsidP="006965B4">
                            <w:pPr>
                              <w:spacing w:after="0" w:line="240" w:lineRule="auto"/>
                            </w:pPr>
                          </w:p>
                          <w:p w14:paraId="6F284F33" w14:textId="0131E562" w:rsidR="006965B4" w:rsidRDefault="00781778" w:rsidP="00B94E11">
                            <w:pPr>
                              <w:spacing w:after="0" w:line="240" w:lineRule="auto"/>
                            </w:pPr>
                            <w:sdt>
                              <w:sdtPr>
                                <w:tag w:val="goog_rdk_15"/>
                                <w:id w:val="-1534257925"/>
                              </w:sdtPr>
                              <w:sdtEndPr/>
                              <w:sdtContent/>
                            </w:sdt>
                            <w:sdt>
                              <w:sdtPr>
                                <w:tag w:val="goog_rdk_16"/>
                                <w:id w:val="502785479"/>
                              </w:sdtPr>
                              <w:sdtEndPr/>
                              <w:sdtContent/>
                            </w:sdt>
                            <w:r w:rsidR="006965B4">
                              <w:t>Quelques entreprises passées par Start it @CBC :  Insens, Fline, Coliseum, Dermatoo, Toopi Organics, L'univers de Raph', Persistent Security Industries ou encore Datatopia.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12C1E" id="_x0000_t202" coordsize="21600,21600" o:spt="202" path="m,l,21600r21600,l21600,xe">
                <v:stroke joinstyle="miter"/>
                <v:path gradientshapeok="t" o:connecttype="rect"/>
              </v:shapetype>
              <v:shape id="Zone de texte 2" o:spid="_x0000_s1026" type="#_x0000_t202" style="position:absolute;margin-left:0;margin-top:42.45pt;width:423.5pt;height:26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">
                <v:textbox>
                  <w:txbxContent>
                    <w:p w14:paraId="7560977D" w14:textId="7E69FCFD" w:rsidR="006965B4" w:rsidRPr="006F7ECC" w:rsidRDefault="006965B4" w:rsidP="006965B4">
                      <w:pPr>
                        <w:pBdr>
                          <w:top w:val="nil"/>
                          <w:left w:val="nil"/>
                          <w:bottom w:val="nil"/>
                          <w:right w:val="nil"/>
                          <w:between w:val="nil"/>
                        </w:pBdr>
                        <w:spacing w:after="0" w:line="240" w:lineRule="auto"/>
                        <w:rPr>
                          <w:b/>
                          <w:color w:val="000000"/>
                          <w:lang w:val="en-US"/>
                        </w:rPr>
                      </w:pPr>
                      <w:r w:rsidRPr="006F7ECC">
                        <w:rPr>
                          <w:b/>
                          <w:color w:val="000000"/>
                          <w:lang w:val="en-US"/>
                        </w:rPr>
                        <w:t>Start it @CBC et Start it @KBC </w:t>
                      </w:r>
                    </w:p>
                    <w:p w14:paraId="2E307714" w14:textId="77777777" w:rsidR="00956E88" w:rsidRPr="00976942" w:rsidRDefault="00956E88" w:rsidP="006965B4">
                      <w:pPr>
                        <w:pBdr>
                          <w:top w:val="nil"/>
                          <w:left w:val="nil"/>
                          <w:bottom w:val="nil"/>
                          <w:right w:val="nil"/>
                          <w:between w:val="nil"/>
                        </w:pBdr>
                        <w:spacing w:after="0" w:line="240" w:lineRule="auto"/>
                        <w:rPr>
                          <w:lang w:val="nl-BE"/>
                        </w:rPr>
                      </w:pPr>
                    </w:p>
                    <w:p w14:paraId="4E676AEC" w14:textId="085B35ED" w:rsidR="006965B4" w:rsidRDefault="006965B4" w:rsidP="006965B4">
                      <w:pPr>
                        <w:pBdr>
                          <w:top w:val="nil"/>
                          <w:left w:val="nil"/>
                          <w:bottom w:val="nil"/>
                          <w:right w:val="nil"/>
                          <w:between w:val="nil"/>
                        </w:pBdr>
                        <w:spacing w:after="0" w:line="240" w:lineRule="auto"/>
                      </w:pPr>
                      <w:r>
                        <w:t>Avec des espaces de coworking situés à Liège, Charleroi, Bruxelles, Anvers, Gand, Hasselt, Courtrai,</w:t>
                      </w:r>
                      <w:r>
                        <w:rPr>
                          <w:b/>
                          <w:color w:val="000000"/>
                        </w:rPr>
                        <w:t xml:space="preserve"> </w:t>
                      </w:r>
                      <w:r>
                        <w:t xml:space="preserve">Louvain, et à l'international (Hongrie, République tchèque, New- York, San Francisco, Londres), l'accélérateur offre un programme sans prise de participation au capital, entièrement centré sur les besoins des fondateurs. </w:t>
                      </w:r>
                    </w:p>
                    <w:p w14:paraId="162C2CDC" w14:textId="77777777" w:rsidR="00B94E11" w:rsidRDefault="00B94E11" w:rsidP="006965B4">
                      <w:pPr>
                        <w:pBdr>
                          <w:top w:val="nil"/>
                          <w:left w:val="nil"/>
                          <w:bottom w:val="nil"/>
                          <w:right w:val="nil"/>
                          <w:between w:val="nil"/>
                        </w:pBdr>
                        <w:spacing w:after="0" w:line="240" w:lineRule="auto"/>
                      </w:pPr>
                    </w:p>
                    <w:p w14:paraId="1C427A17" w14:textId="1BFE2DDB" w:rsidR="00B94E11" w:rsidRPr="00B94E11" w:rsidRDefault="00B94E11" w:rsidP="006965B4">
                      <w:pPr>
                        <w:pBdr>
                          <w:top w:val="nil"/>
                          <w:left w:val="nil"/>
                          <w:bottom w:val="nil"/>
                          <w:right w:val="nil"/>
                          <w:between w:val="nil"/>
                        </w:pBdr>
                        <w:spacing w:after="0" w:line="240" w:lineRule="auto"/>
                        <w:rPr>
                          <w:b/>
                          <w:color w:val="000000"/>
                        </w:rPr>
                      </w:pPr>
                      <w:r>
                        <w:rPr>
                          <w:bCs/>
                          <w:color w:val="000000"/>
                        </w:rPr>
                        <w:t>L</w:t>
                      </w:r>
                      <w:r w:rsidRPr="00B94E11">
                        <w:rPr>
                          <w:bCs/>
                          <w:color w:val="000000"/>
                        </w:rPr>
                        <w:t>’accélérateur Start it @KBC qui est actif dans le nord du pays depuis 2014, initié par la banque KBC (maison-mère de CBC Banque) a soutenu quelques 1600 start-ups innovantes au niveau national.</w:t>
                      </w:r>
                      <w:r w:rsidRPr="00B94E11">
                        <w:rPr>
                          <w:b/>
                          <w:color w:val="000000"/>
                        </w:rPr>
                        <w:t xml:space="preserve"> </w:t>
                      </w:r>
                    </w:p>
                    <w:p w14:paraId="246A1560" w14:textId="77777777" w:rsidR="006965B4" w:rsidRDefault="006965B4" w:rsidP="006965B4">
                      <w:pPr>
                        <w:pBdr>
                          <w:top w:val="nil"/>
                          <w:left w:val="nil"/>
                          <w:bottom w:val="nil"/>
                          <w:right w:val="nil"/>
                          <w:between w:val="nil"/>
                        </w:pBdr>
                        <w:spacing w:after="0" w:line="240" w:lineRule="auto"/>
                      </w:pPr>
                    </w:p>
                    <w:p w14:paraId="03C5C790" w14:textId="1413BA2F" w:rsidR="006965B4" w:rsidRPr="006965B4" w:rsidRDefault="006965B4" w:rsidP="006965B4">
                      <w:pPr>
                        <w:pBdr>
                          <w:top w:val="nil"/>
                          <w:left w:val="nil"/>
                          <w:bottom w:val="nil"/>
                          <w:right w:val="nil"/>
                          <w:between w:val="nil"/>
                        </w:pBdr>
                        <w:spacing w:after="0" w:line="240" w:lineRule="auto"/>
                        <w:rPr>
                          <w:b/>
                          <w:color w:val="000000"/>
                        </w:rPr>
                      </w:pPr>
                      <w:r>
                        <w:t xml:space="preserve">Chaque année en Belgique, jusqu'à </w:t>
                      </w:r>
                      <w:r w:rsidRPr="006965B4">
                        <w:rPr>
                          <w:b/>
                          <w:bCs/>
                        </w:rPr>
                        <w:t>150 start-ups</w:t>
                      </w:r>
                      <w:r>
                        <w:t xml:space="preserve"> et scale-ups de tous les horizons bénéficient de cet accompagnement, avec un accent particulier sur la diversité, l’inclusion et l’entrepreneuriat féminin. </w:t>
                      </w:r>
                    </w:p>
                    <w:p w14:paraId="55858321" w14:textId="77777777" w:rsidR="006965B4" w:rsidRDefault="006965B4" w:rsidP="006965B4">
                      <w:pPr>
                        <w:spacing w:after="0" w:line="240" w:lineRule="auto"/>
                      </w:pPr>
                    </w:p>
                    <w:p w14:paraId="6F284F33" w14:textId="0131E562" w:rsidR="006965B4" w:rsidRDefault="00412892" w:rsidP="00B94E11">
                      <w:pPr>
                        <w:spacing w:after="0" w:line="240" w:lineRule="auto"/>
                      </w:pPr>
                      <w:sdt>
                        <w:sdtPr>
                          <w:tag w:val="goog_rdk_15"/>
                          <w:id w:val="-1534257925"/>
                        </w:sdtPr>
                        <w:sdtEndPr/>
                        <w:sdtContent/>
                      </w:sdt>
                      <w:sdt>
                        <w:sdtPr>
                          <w:tag w:val="goog_rdk_16"/>
                          <w:id w:val="502785479"/>
                        </w:sdtPr>
                        <w:sdtEndPr/>
                        <w:sdtContent/>
                      </w:sdt>
                      <w:r w:rsidR="006965B4">
                        <w:t>Quelques entreprises passées par Start it @CBC :  Insens, Fline, Coliseum, Dermatoo, Toopi Organics, L'univers de Raph', Persistent Security Industries ou encore Datatopia.</w:t>
                      </w:r>
                    </w:p>
                  </w:txbxContent>
                </v:textbox>
                <w10:wrap type="square" anchorx="margin"/>
              </v:shape>
            </w:pict>
          </mc:Fallback>
        </mc:AlternateContent>
      </w:r>
    </w:p>
    <w:p w14:paraId="5FC0CBEF" w14:textId="799B6916" w:rsidR="008079A6" w:rsidRDefault="008079A6" w:rsidP="006965B4">
      <w:pPr>
        <w:pBdr>
          <w:top w:val="nil"/>
          <w:left w:val="nil"/>
          <w:bottom w:val="nil"/>
          <w:right w:val="nil"/>
          <w:between w:val="nil"/>
        </w:pBdr>
        <w:spacing w:after="0" w:line="240" w:lineRule="auto"/>
      </w:pPr>
    </w:p>
    <w:p w14:paraId="61674DA7" w14:textId="77777777" w:rsidR="008079A6" w:rsidRDefault="008079A6" w:rsidP="006965B4">
      <w:pPr>
        <w:pBdr>
          <w:top w:val="nil"/>
          <w:left w:val="nil"/>
          <w:bottom w:val="nil"/>
          <w:right w:val="nil"/>
          <w:between w:val="nil"/>
        </w:pBdr>
        <w:spacing w:after="0" w:line="240" w:lineRule="auto"/>
      </w:pPr>
    </w:p>
    <w:p w14:paraId="00000018" w14:textId="74B49B26" w:rsidR="00655A38" w:rsidRDefault="00E076A7" w:rsidP="006965B4">
      <w:pPr>
        <w:spacing w:after="0" w:line="240" w:lineRule="auto"/>
        <w:rPr>
          <w:b/>
          <w:sz w:val="28"/>
          <w:szCs w:val="28"/>
        </w:rPr>
      </w:pPr>
      <w:r w:rsidRPr="006965B4">
        <w:rPr>
          <w:b/>
          <w:bCs/>
          <w:sz w:val="30"/>
          <w:szCs w:val="30"/>
        </w:rPr>
        <w:t>Contact presse :</w:t>
      </w:r>
      <w:r w:rsidRPr="00A41BDC">
        <w:rPr>
          <w:rFonts w:ascii="Gilroy" w:hAnsi="Gilroy"/>
        </w:rPr>
        <w:br/>
        <w:t>Reputation</w:t>
      </w:r>
      <w:r w:rsidRPr="00A41BDC">
        <w:rPr>
          <w:rFonts w:ascii="Gilroy" w:hAnsi="Gilroy"/>
        </w:rPr>
        <w:br/>
        <w:t>Maxence Paternotte</w:t>
      </w:r>
      <w:r w:rsidRPr="00A41BDC">
        <w:rPr>
          <w:rFonts w:ascii="Gilroy" w:hAnsi="Gilroy"/>
        </w:rPr>
        <w:br/>
      </w:r>
      <w:hyperlink r:id="rId13" w:history="1">
        <w:r w:rsidR="00F75EDE" w:rsidRPr="00611591">
          <w:rPr>
            <w:rStyle w:val="Lienhypertexte"/>
            <w:rFonts w:ascii="Gilroy" w:hAnsi="Gilroy"/>
          </w:rPr>
          <w:t>maxence.paternotte@reputation.be</w:t>
        </w:r>
      </w:hyperlink>
      <w:r w:rsidR="00F75EDE">
        <w:rPr>
          <w:rFonts w:ascii="Gilroy" w:hAnsi="Gilroy"/>
        </w:rPr>
        <w:t xml:space="preserve"> - </w:t>
      </w:r>
      <w:r w:rsidRPr="00A41BDC">
        <w:rPr>
          <w:rFonts w:ascii="Gilroy" w:hAnsi="Gilroy"/>
        </w:rPr>
        <w:t>0473/35</w:t>
      </w:r>
      <w:r w:rsidRPr="00A41BDC">
        <w:t> </w:t>
      </w:r>
      <w:r w:rsidRPr="00A41BDC">
        <w:rPr>
          <w:rFonts w:ascii="Gilroy" w:hAnsi="Gilroy"/>
        </w:rPr>
        <w:t>86 52</w:t>
      </w:r>
    </w:p>
    <w:sectPr w:rsidR="00655A3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C866" w14:textId="77777777" w:rsidR="0040222F" w:rsidRDefault="0040222F">
      <w:pPr>
        <w:spacing w:after="0" w:line="240" w:lineRule="auto"/>
      </w:pPr>
      <w:r>
        <w:separator/>
      </w:r>
    </w:p>
  </w:endnote>
  <w:endnote w:type="continuationSeparator" w:id="0">
    <w:p w14:paraId="49A84ADE" w14:textId="77777777" w:rsidR="0040222F" w:rsidRDefault="004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roy">
    <w:altName w:val="Calibri"/>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655A38" w:rsidRDefault="00EA19D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63360" behindDoc="0" locked="0" layoutInCell="1" hidden="0" allowOverlap="1" wp14:anchorId="456141D6" wp14:editId="3F2789A1">
              <wp:simplePos x="0" y="0"/>
              <wp:positionH relativeFrom="column">
                <wp:posOffset>469900</wp:posOffset>
              </wp:positionH>
              <wp:positionV relativeFrom="paragraph">
                <wp:posOffset>0</wp:posOffset>
              </wp:positionV>
              <wp:extent cx="2940685" cy="367030"/>
              <wp:effectExtent l="0" t="0" r="0" b="0"/>
              <wp:wrapNone/>
              <wp:docPr id="1619865234" name="Rectangle 1619865234" descr="Confidential - Not for Public Consumption or Distribution"/>
              <wp:cNvGraphicFramePr/>
              <a:graphic xmlns:a="http://schemas.openxmlformats.org/drawingml/2006/main">
                <a:graphicData uri="http://schemas.microsoft.com/office/word/2010/wordprocessingShape">
                  <wps:wsp>
                    <wps:cNvSpPr/>
                    <wps:spPr>
                      <a:xfrm>
                        <a:off x="3880420" y="3601248"/>
                        <a:ext cx="2931160" cy="357505"/>
                      </a:xfrm>
                      <a:prstGeom prst="rect">
                        <a:avLst/>
                      </a:prstGeom>
                      <a:noFill/>
                      <a:ln>
                        <a:noFill/>
                      </a:ln>
                    </wps:spPr>
                    <wps:txbx>
                      <w:txbxContent>
                        <w:p w14:paraId="370C3A8B" w14:textId="77777777" w:rsidR="00655A38" w:rsidRPr="006F7ECC" w:rsidRDefault="00EA19D4">
                          <w:pPr>
                            <w:spacing w:after="0" w:line="258" w:lineRule="auto"/>
                            <w:textDirection w:val="btLr"/>
                            <w:rPr>
                              <w:lang w:val="en-US"/>
                            </w:rPr>
                          </w:pPr>
                          <w:r w:rsidRPr="006F7ECC">
                            <w:rPr>
                              <w:color w:val="000000"/>
                              <w:sz w:val="20"/>
                              <w:lang w:val="en-US"/>
                            </w:rPr>
                            <w:t>Confidential - Not for Public Consumption or Distribution</w:t>
                          </w:r>
                        </w:p>
                      </w:txbxContent>
                    </wps:txbx>
                    <wps:bodyPr spcFirstLastPara="1" wrap="square" lIns="0" tIns="0" rIns="0" bIns="190500" anchor="b" anchorCtr="0">
                      <a:noAutofit/>
                    </wps:bodyPr>
                  </wps:wsp>
                </a:graphicData>
              </a:graphic>
            </wp:anchor>
          </w:drawing>
        </mc:Choice>
        <mc:Fallback>
          <w:pict>
            <v:rect w14:anchorId="456141D6" id="Rectangle 1619865234" o:spid="_x0000_s1028" alt="Confidential - Not for Public Consumption or Distribution" style="position:absolute;margin-left:37pt;margin-top:0;width:231.55pt;height:28.9pt;z-index:25166336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" filled="f" stroked="f">
              <v:textbox inset="0,0,0,15pt">
                <w:txbxContent>
                  <w:p w14:paraId="370C3A8B" w14:textId="77777777" w:rsidR="00655A38" w:rsidRPr="006F7ECC" w:rsidRDefault="00EA19D4">
                    <w:pPr>
                      <w:spacing w:after="0" w:line="258" w:lineRule="auto"/>
                      <w:textDirection w:val="btLr"/>
                      <w:rPr>
                        <w:lang w:val="en-US"/>
                      </w:rPr>
                    </w:pPr>
                    <w:r w:rsidRPr="006F7ECC">
                      <w:rPr>
                        <w:color w:val="000000"/>
                        <w:sz w:val="20"/>
                        <w:lang w:val="en-US"/>
                      </w:rPr>
                      <w:t>Confidential - Not for Public Consumption or Distribution</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8231D52" w:rsidR="00655A38" w:rsidRDefault="00655A3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655A38" w:rsidRDefault="00EA19D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62336" behindDoc="0" locked="0" layoutInCell="1" hidden="0" allowOverlap="1" wp14:anchorId="6B69C565" wp14:editId="53C6AB0D">
              <wp:simplePos x="0" y="0"/>
              <wp:positionH relativeFrom="column">
                <wp:posOffset>469900</wp:posOffset>
              </wp:positionH>
              <wp:positionV relativeFrom="paragraph">
                <wp:posOffset>0</wp:posOffset>
              </wp:positionV>
              <wp:extent cx="2940685" cy="367030"/>
              <wp:effectExtent l="0" t="0" r="0" b="0"/>
              <wp:wrapNone/>
              <wp:docPr id="1619865232" name="Rectangle 1619865232" descr="Confidential - Not for Public Consumption or Distribution"/>
              <wp:cNvGraphicFramePr/>
              <a:graphic xmlns:a="http://schemas.openxmlformats.org/drawingml/2006/main">
                <a:graphicData uri="http://schemas.microsoft.com/office/word/2010/wordprocessingShape">
                  <wps:wsp>
                    <wps:cNvSpPr/>
                    <wps:spPr>
                      <a:xfrm>
                        <a:off x="3880420" y="3601248"/>
                        <a:ext cx="2931160" cy="357505"/>
                      </a:xfrm>
                      <a:prstGeom prst="rect">
                        <a:avLst/>
                      </a:prstGeom>
                      <a:noFill/>
                      <a:ln>
                        <a:noFill/>
                      </a:ln>
                    </wps:spPr>
                    <wps:txbx>
                      <w:txbxContent>
                        <w:p w14:paraId="1A98DAB1" w14:textId="77777777" w:rsidR="00655A38" w:rsidRPr="006F7ECC" w:rsidRDefault="00EA19D4">
                          <w:pPr>
                            <w:spacing w:after="0" w:line="258" w:lineRule="auto"/>
                            <w:textDirection w:val="btLr"/>
                            <w:rPr>
                              <w:lang w:val="en-US"/>
                            </w:rPr>
                          </w:pPr>
                          <w:r w:rsidRPr="006F7ECC">
                            <w:rPr>
                              <w:color w:val="000000"/>
                              <w:sz w:val="20"/>
                              <w:lang w:val="en-US"/>
                            </w:rPr>
                            <w:t>Confidential - Not for Public Consumption or Distribution</w:t>
                          </w:r>
                        </w:p>
                      </w:txbxContent>
                    </wps:txbx>
                    <wps:bodyPr spcFirstLastPara="1" wrap="square" lIns="0" tIns="0" rIns="0" bIns="190500" anchor="b" anchorCtr="0">
                      <a:noAutofit/>
                    </wps:bodyPr>
                  </wps:wsp>
                </a:graphicData>
              </a:graphic>
            </wp:anchor>
          </w:drawing>
        </mc:Choice>
        <mc:Fallback>
          <w:pict>
            <v:rect w14:anchorId="6B69C565" id="Rectangle 1619865232" o:spid="_x0000_s1030" alt="Confidential - Not for Public Consumption or Distribution" style="position:absolute;margin-left:37pt;margin-top:0;width:231.55pt;height:28.9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" filled="f" stroked="f">
              <v:textbox inset="0,0,0,15pt">
                <w:txbxContent>
                  <w:p w14:paraId="1A98DAB1" w14:textId="77777777" w:rsidR="00655A38" w:rsidRPr="006F7ECC" w:rsidRDefault="00EA19D4">
                    <w:pPr>
                      <w:spacing w:after="0" w:line="258" w:lineRule="auto"/>
                      <w:textDirection w:val="btLr"/>
                      <w:rPr>
                        <w:lang w:val="en-US"/>
                      </w:rPr>
                    </w:pPr>
                    <w:r w:rsidRPr="006F7ECC">
                      <w:rPr>
                        <w:color w:val="000000"/>
                        <w:sz w:val="20"/>
                        <w:lang w:val="en-US"/>
                      </w:rPr>
                      <w:t>Confidential - Not for Public Consumption or Distribution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6E79" w14:textId="77777777" w:rsidR="0040222F" w:rsidRDefault="0040222F">
      <w:pPr>
        <w:spacing w:after="0" w:line="240" w:lineRule="auto"/>
      </w:pPr>
      <w:r>
        <w:separator/>
      </w:r>
    </w:p>
  </w:footnote>
  <w:footnote w:type="continuationSeparator" w:id="0">
    <w:p w14:paraId="0E2262C3" w14:textId="77777777" w:rsidR="0040222F" w:rsidRDefault="0040222F">
      <w:pPr>
        <w:spacing w:after="0" w:line="240" w:lineRule="auto"/>
      </w:pPr>
      <w:r>
        <w:continuationSeparator/>
      </w:r>
    </w:p>
  </w:footnote>
  <w:footnote w:id="1">
    <w:p w14:paraId="680B0172" w14:textId="4A4AF8BC" w:rsidR="00F65CA5" w:rsidRPr="006965B4" w:rsidRDefault="00F65CA5">
      <w:pPr>
        <w:pStyle w:val="Notedebasdepage"/>
        <w:rPr>
          <w:sz w:val="18"/>
          <w:szCs w:val="18"/>
        </w:rPr>
      </w:pPr>
      <w:r w:rsidRPr="006965B4">
        <w:rPr>
          <w:sz w:val="18"/>
          <w:szCs w:val="18"/>
        </w:rPr>
        <w:footnoteRef/>
      </w:r>
      <w:r w:rsidR="00D74D27" w:rsidRPr="006965B4">
        <w:rPr>
          <w:sz w:val="18"/>
          <w:szCs w:val="18"/>
        </w:rPr>
        <w:t xml:space="preserve"> </w:t>
      </w:r>
      <w:r w:rsidR="00405A20" w:rsidRPr="006965B4">
        <w:rPr>
          <w:sz w:val="18"/>
          <w:szCs w:val="18"/>
        </w:rPr>
        <w:t xml:space="preserve">Près de 25 % des 90 614 établissements implantés en Wallonie </w:t>
      </w:r>
      <w:r w:rsidR="007F230B" w:rsidRPr="006965B4">
        <w:rPr>
          <w:sz w:val="18"/>
          <w:szCs w:val="18"/>
        </w:rPr>
        <w:t>(</w:t>
      </w:r>
      <w:r w:rsidR="008B2183" w:rsidRPr="006965B4">
        <w:rPr>
          <w:sz w:val="18"/>
          <w:szCs w:val="18"/>
        </w:rPr>
        <w:t xml:space="preserve">au </w:t>
      </w:r>
      <w:r w:rsidR="00405A20" w:rsidRPr="006965B4">
        <w:rPr>
          <w:sz w:val="18"/>
          <w:szCs w:val="18"/>
        </w:rPr>
        <w:t>31</w:t>
      </w:r>
      <w:r w:rsidR="007F230B" w:rsidRPr="006965B4">
        <w:rPr>
          <w:sz w:val="18"/>
          <w:szCs w:val="18"/>
        </w:rPr>
        <w:t>/12/2022)</w:t>
      </w:r>
      <w:r w:rsidR="00405A20" w:rsidRPr="006965B4">
        <w:rPr>
          <w:sz w:val="18"/>
          <w:szCs w:val="18"/>
        </w:rPr>
        <w:t xml:space="preserve"> sont localisés dans les 6 villes suivantes : Liège, Charleroi, Namur, Mons, Tournai et La Louvière, soit respectivement 7,2 %, 5,3 %, 4,2 %, 2,9 %, 2,6 % et 1,9 % des unités locales wallonnes</w:t>
      </w:r>
      <w:r w:rsidR="00D74D27" w:rsidRPr="006965B4">
        <w:rPr>
          <w:sz w:val="18"/>
          <w:szCs w:val="18"/>
        </w:rPr>
        <w:t>. (</w:t>
      </w:r>
      <w:r w:rsidR="00F75EDE" w:rsidRPr="006965B4">
        <w:rPr>
          <w:sz w:val="18"/>
          <w:szCs w:val="18"/>
        </w:rPr>
        <w:t>Source</w:t>
      </w:r>
      <w:r w:rsidR="00D74D27" w:rsidRPr="006965B4">
        <w:rPr>
          <w:sz w:val="18"/>
          <w:szCs w:val="18"/>
        </w:rPr>
        <w:t> : IWEPS)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655A38" w:rsidRDefault="00EA19D4">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60288" behindDoc="0" locked="0" layoutInCell="1" hidden="0" allowOverlap="1" wp14:anchorId="04B666C2" wp14:editId="6490E0B0">
              <wp:simplePos x="0" y="0"/>
              <wp:positionH relativeFrom="page">
                <wp:align>center</wp:align>
              </wp:positionH>
              <wp:positionV relativeFrom="page">
                <wp:align>top</wp:align>
              </wp:positionV>
              <wp:extent cx="453390" cy="453390"/>
              <wp:effectExtent l="0" t="0" r="0" b="0"/>
              <wp:wrapNone/>
              <wp:docPr id="1619865235" name="Rectangle 1619865235" descr="Confident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E887696" w14:textId="77777777" w:rsidR="00655A38" w:rsidRDefault="00EA19D4">
                          <w:pPr>
                            <w:spacing w:after="0" w:line="258" w:lineRule="auto"/>
                            <w:textDirection w:val="btLr"/>
                          </w:pPr>
                          <w:r>
                            <w:rPr>
                              <w:color w:val="000000"/>
                              <w:sz w:val="20"/>
                            </w:rPr>
                            <w:t>Confidential</w:t>
                          </w:r>
                        </w:p>
                      </w:txbxContent>
                    </wps:txbx>
                    <wps:bodyPr spcFirstLastPara="1" wrap="square" lIns="0" tIns="190500" rIns="0" bIns="0" anchor="t" anchorCtr="0">
                      <a:noAutofit/>
                    </wps:bodyPr>
                  </wps:wsp>
                </a:graphicData>
              </a:graphic>
            </wp:anchor>
          </w:drawing>
        </mc:Choice>
        <mc:Fallback>
          <w:pict>
            <v:rect w14:anchorId="04B666C2" id="Rectangle 1619865235" o:spid="_x0000_s1027" alt="Confidential" style="position:absolute;margin-left:0;margin-top:0;width:35.7pt;height:35.7pt;z-index:251660288;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wsQEAAE4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" filled="f" stroked="f">
              <v:textbox inset="0,15pt,0,0">
                <w:txbxContent>
                  <w:p w14:paraId="1E887696" w14:textId="77777777" w:rsidR="00655A38" w:rsidRDefault="00EA19D4">
                    <w:pPr>
                      <w:spacing w:after="0" w:line="258" w:lineRule="auto"/>
                      <w:textDirection w:val="btLr"/>
                    </w:pPr>
                    <w:r>
                      <w:rPr>
                        <w:color w:val="000000"/>
                        <w:sz w:val="20"/>
                      </w:rPr>
                      <w:t>Confidential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5AEEA902" w:rsidR="00655A38" w:rsidRDefault="00655A3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655A38" w:rsidRDefault="00EA19D4">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9264" behindDoc="0" locked="0" layoutInCell="1" hidden="0" allowOverlap="1" wp14:anchorId="31A2B16D" wp14:editId="497D6A74">
              <wp:simplePos x="0" y="0"/>
              <wp:positionH relativeFrom="page">
                <wp:align>center</wp:align>
              </wp:positionH>
              <wp:positionV relativeFrom="page">
                <wp:align>top</wp:align>
              </wp:positionV>
              <wp:extent cx="453390" cy="453390"/>
              <wp:effectExtent l="0" t="0" r="0" b="0"/>
              <wp:wrapNone/>
              <wp:docPr id="1619865233" name="Rectangle 1619865233" descr="Confident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6B5A50C" w14:textId="77777777" w:rsidR="00655A38" w:rsidRDefault="00EA19D4">
                          <w:pPr>
                            <w:spacing w:after="0" w:line="258" w:lineRule="auto"/>
                            <w:textDirection w:val="btLr"/>
                          </w:pPr>
                          <w:r>
                            <w:rPr>
                              <w:color w:val="000000"/>
                              <w:sz w:val="20"/>
                            </w:rPr>
                            <w:t>Confidential</w:t>
                          </w:r>
                        </w:p>
                      </w:txbxContent>
                    </wps:txbx>
                    <wps:bodyPr spcFirstLastPara="1" wrap="square" lIns="0" tIns="190500" rIns="0" bIns="0" anchor="t" anchorCtr="0">
                      <a:noAutofit/>
                    </wps:bodyPr>
                  </wps:wsp>
                </a:graphicData>
              </a:graphic>
            </wp:anchor>
          </w:drawing>
        </mc:Choice>
        <mc:Fallback>
          <w:pict>
            <v:rect w14:anchorId="31A2B16D" id="Rectangle 1619865233" o:spid="_x0000_s1029" alt="Confidential" style="position:absolute;margin-left:0;margin-top:0;width:35.7pt;height:35.7pt;z-index:251659264;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ertQEAAFU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" filled="f" stroked="f">
              <v:textbox inset="0,15pt,0,0">
                <w:txbxContent>
                  <w:p w14:paraId="56B5A50C" w14:textId="77777777" w:rsidR="00655A38" w:rsidRDefault="00EA19D4">
                    <w:pPr>
                      <w:spacing w:after="0" w:line="258" w:lineRule="auto"/>
                      <w:textDirection w:val="btLr"/>
                    </w:pPr>
                    <w:r>
                      <w:rPr>
                        <w:color w:val="000000"/>
                        <w:sz w:val="20"/>
                      </w:rPr>
                      <w:t>Confidential</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38"/>
    <w:rsid w:val="00035773"/>
    <w:rsid w:val="00075AC9"/>
    <w:rsid w:val="000B5A2F"/>
    <w:rsid w:val="00101C21"/>
    <w:rsid w:val="00144CB1"/>
    <w:rsid w:val="00193F0E"/>
    <w:rsid w:val="0019687B"/>
    <w:rsid w:val="001B0D95"/>
    <w:rsid w:val="001B23E3"/>
    <w:rsid w:val="001D18B5"/>
    <w:rsid w:val="001E57C3"/>
    <w:rsid w:val="001F0A78"/>
    <w:rsid w:val="00213E78"/>
    <w:rsid w:val="00214D38"/>
    <w:rsid w:val="00216E74"/>
    <w:rsid w:val="00231708"/>
    <w:rsid w:val="0025666A"/>
    <w:rsid w:val="00276AD2"/>
    <w:rsid w:val="002849D6"/>
    <w:rsid w:val="002957E6"/>
    <w:rsid w:val="002C763A"/>
    <w:rsid w:val="00357481"/>
    <w:rsid w:val="003712AB"/>
    <w:rsid w:val="003A151A"/>
    <w:rsid w:val="0040222F"/>
    <w:rsid w:val="00405A20"/>
    <w:rsid w:val="00412892"/>
    <w:rsid w:val="00413FC2"/>
    <w:rsid w:val="00440217"/>
    <w:rsid w:val="00440BCA"/>
    <w:rsid w:val="004609A8"/>
    <w:rsid w:val="0047639E"/>
    <w:rsid w:val="00476C6D"/>
    <w:rsid w:val="00484183"/>
    <w:rsid w:val="004A5A9B"/>
    <w:rsid w:val="00512226"/>
    <w:rsid w:val="005244F4"/>
    <w:rsid w:val="005320B8"/>
    <w:rsid w:val="00534042"/>
    <w:rsid w:val="00550B15"/>
    <w:rsid w:val="0055655B"/>
    <w:rsid w:val="00571CA7"/>
    <w:rsid w:val="005E28E7"/>
    <w:rsid w:val="00607D8E"/>
    <w:rsid w:val="006131EF"/>
    <w:rsid w:val="00636760"/>
    <w:rsid w:val="00645C35"/>
    <w:rsid w:val="00655A38"/>
    <w:rsid w:val="006561A2"/>
    <w:rsid w:val="006965B4"/>
    <w:rsid w:val="006A299A"/>
    <w:rsid w:val="006A7AFE"/>
    <w:rsid w:val="006F0F42"/>
    <w:rsid w:val="006F2D62"/>
    <w:rsid w:val="006F7ECC"/>
    <w:rsid w:val="0072062C"/>
    <w:rsid w:val="00741BB7"/>
    <w:rsid w:val="00776634"/>
    <w:rsid w:val="00781778"/>
    <w:rsid w:val="007B2FD9"/>
    <w:rsid w:val="007B6F9D"/>
    <w:rsid w:val="007D3266"/>
    <w:rsid w:val="007F230B"/>
    <w:rsid w:val="008079A6"/>
    <w:rsid w:val="00814D5B"/>
    <w:rsid w:val="00822536"/>
    <w:rsid w:val="008356B6"/>
    <w:rsid w:val="00852DCD"/>
    <w:rsid w:val="008673B2"/>
    <w:rsid w:val="008A42BF"/>
    <w:rsid w:val="008B2183"/>
    <w:rsid w:val="008D5D36"/>
    <w:rsid w:val="008D618C"/>
    <w:rsid w:val="00955F50"/>
    <w:rsid w:val="00956E88"/>
    <w:rsid w:val="00976942"/>
    <w:rsid w:val="00984E39"/>
    <w:rsid w:val="009947D6"/>
    <w:rsid w:val="009A6616"/>
    <w:rsid w:val="009B18E5"/>
    <w:rsid w:val="009E267E"/>
    <w:rsid w:val="009F2F31"/>
    <w:rsid w:val="00A05598"/>
    <w:rsid w:val="00A37832"/>
    <w:rsid w:val="00A5014D"/>
    <w:rsid w:val="00A66204"/>
    <w:rsid w:val="00A91DC6"/>
    <w:rsid w:val="00AB28C0"/>
    <w:rsid w:val="00AE295B"/>
    <w:rsid w:val="00AF6759"/>
    <w:rsid w:val="00B0777B"/>
    <w:rsid w:val="00B3576E"/>
    <w:rsid w:val="00B76C79"/>
    <w:rsid w:val="00B94E11"/>
    <w:rsid w:val="00BD03CF"/>
    <w:rsid w:val="00C3371C"/>
    <w:rsid w:val="00C70242"/>
    <w:rsid w:val="00D11691"/>
    <w:rsid w:val="00D47826"/>
    <w:rsid w:val="00D74D27"/>
    <w:rsid w:val="00DA7A60"/>
    <w:rsid w:val="00DB1DBB"/>
    <w:rsid w:val="00DD7148"/>
    <w:rsid w:val="00DF67CE"/>
    <w:rsid w:val="00E05168"/>
    <w:rsid w:val="00E076A7"/>
    <w:rsid w:val="00E53F58"/>
    <w:rsid w:val="00E57BC2"/>
    <w:rsid w:val="00EA19D4"/>
    <w:rsid w:val="00EC20DC"/>
    <w:rsid w:val="00ED0D67"/>
    <w:rsid w:val="00EF2444"/>
    <w:rsid w:val="00F1007A"/>
    <w:rsid w:val="00F16599"/>
    <w:rsid w:val="00F35DD6"/>
    <w:rsid w:val="00F54512"/>
    <w:rsid w:val="00F5750F"/>
    <w:rsid w:val="00F65CA5"/>
    <w:rsid w:val="00F738C7"/>
    <w:rsid w:val="00F7484D"/>
    <w:rsid w:val="00F75EDE"/>
    <w:rsid w:val="00F81351"/>
    <w:rsid w:val="00FC336B"/>
    <w:rsid w:val="00FE5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6AD8"/>
  <w15:docId w15:val="{2D28CFE3-8315-4F75-B74B-C8B72247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D03233"/>
    <w:pPr>
      <w:ind w:left="720"/>
      <w:contextualSpacing/>
    </w:pPr>
  </w:style>
  <w:style w:type="paragraph" w:styleId="NormalWeb">
    <w:name w:val="Normal (Web)"/>
    <w:basedOn w:val="Normal"/>
    <w:uiPriority w:val="99"/>
    <w:semiHidden/>
    <w:unhideWhenUsed/>
    <w:rsid w:val="00D03233"/>
    <w:pPr>
      <w:spacing w:before="100" w:beforeAutospacing="1" w:after="100" w:afterAutospacing="1" w:line="240" w:lineRule="auto"/>
    </w:pPr>
  </w:style>
  <w:style w:type="paragraph" w:styleId="En-tte">
    <w:name w:val="header"/>
    <w:basedOn w:val="Normal"/>
    <w:link w:val="En-tteCar"/>
    <w:uiPriority w:val="99"/>
    <w:unhideWhenUsed/>
    <w:rsid w:val="00D03233"/>
    <w:pPr>
      <w:tabs>
        <w:tab w:val="center" w:pos="4513"/>
        <w:tab w:val="right" w:pos="9026"/>
      </w:tabs>
      <w:spacing w:after="0" w:line="240" w:lineRule="auto"/>
    </w:pPr>
  </w:style>
  <w:style w:type="character" w:customStyle="1" w:styleId="En-tteCar">
    <w:name w:val="En-tête Car"/>
    <w:basedOn w:val="Policepardfaut"/>
    <w:link w:val="En-tte"/>
    <w:uiPriority w:val="99"/>
    <w:rsid w:val="00D03233"/>
  </w:style>
  <w:style w:type="character" w:styleId="Marquedecommentaire">
    <w:name w:val="annotation reference"/>
    <w:basedOn w:val="Policepardfaut"/>
    <w:uiPriority w:val="99"/>
    <w:semiHidden/>
    <w:unhideWhenUsed/>
    <w:rsid w:val="002677F8"/>
    <w:rPr>
      <w:sz w:val="16"/>
      <w:szCs w:val="16"/>
    </w:rPr>
  </w:style>
  <w:style w:type="paragraph" w:styleId="Commentaire">
    <w:name w:val="annotation text"/>
    <w:basedOn w:val="Normal"/>
    <w:link w:val="CommentaireCar"/>
    <w:uiPriority w:val="99"/>
    <w:unhideWhenUsed/>
    <w:rsid w:val="002677F8"/>
    <w:pPr>
      <w:spacing w:line="240" w:lineRule="auto"/>
    </w:pPr>
    <w:rPr>
      <w:sz w:val="20"/>
      <w:szCs w:val="20"/>
    </w:rPr>
  </w:style>
  <w:style w:type="character" w:customStyle="1" w:styleId="CommentaireCar">
    <w:name w:val="Commentaire Car"/>
    <w:basedOn w:val="Policepardfaut"/>
    <w:link w:val="Commentaire"/>
    <w:uiPriority w:val="99"/>
    <w:rsid w:val="002677F8"/>
    <w:rPr>
      <w:sz w:val="20"/>
      <w:szCs w:val="20"/>
    </w:rPr>
  </w:style>
  <w:style w:type="paragraph" w:styleId="Objetducommentaire">
    <w:name w:val="annotation subject"/>
    <w:basedOn w:val="Commentaire"/>
    <w:next w:val="Commentaire"/>
    <w:link w:val="ObjetducommentaireCar"/>
    <w:uiPriority w:val="99"/>
    <w:semiHidden/>
    <w:unhideWhenUsed/>
    <w:rsid w:val="002677F8"/>
    <w:rPr>
      <w:b/>
      <w:bCs/>
    </w:rPr>
  </w:style>
  <w:style w:type="character" w:customStyle="1" w:styleId="ObjetducommentaireCar">
    <w:name w:val="Objet du commentaire Car"/>
    <w:basedOn w:val="CommentaireCar"/>
    <w:link w:val="Objetducommentaire"/>
    <w:uiPriority w:val="99"/>
    <w:semiHidden/>
    <w:rsid w:val="002677F8"/>
    <w:rPr>
      <w:b/>
      <w:bCs/>
      <w:sz w:val="20"/>
      <w:szCs w:val="20"/>
    </w:rPr>
  </w:style>
  <w:style w:type="character" w:styleId="Lienhypertexte">
    <w:name w:val="Hyperlink"/>
    <w:basedOn w:val="Policepardfaut"/>
    <w:uiPriority w:val="99"/>
    <w:unhideWhenUsed/>
    <w:rsid w:val="002677F8"/>
    <w:rPr>
      <w:color w:val="0563C1" w:themeColor="hyperlink"/>
      <w:u w:val="single"/>
    </w:rPr>
  </w:style>
  <w:style w:type="character" w:styleId="Mentionnonrsolue">
    <w:name w:val="Unresolved Mention"/>
    <w:basedOn w:val="Policepardfaut"/>
    <w:uiPriority w:val="99"/>
    <w:semiHidden/>
    <w:unhideWhenUsed/>
    <w:rsid w:val="002677F8"/>
    <w:rPr>
      <w:color w:val="605E5C"/>
      <w:shd w:val="clear" w:color="auto" w:fill="E1DFDD"/>
    </w:rPr>
  </w:style>
  <w:style w:type="paragraph" w:styleId="Rvision">
    <w:name w:val="Revision"/>
    <w:hidden/>
    <w:uiPriority w:val="99"/>
    <w:semiHidden/>
    <w:rsid w:val="00850A3B"/>
    <w:pPr>
      <w:spacing w:after="0" w:line="240" w:lineRule="auto"/>
    </w:pPr>
  </w:style>
  <w:style w:type="paragraph" w:styleId="Pieddepage">
    <w:name w:val="footer"/>
    <w:basedOn w:val="Normal"/>
    <w:link w:val="PieddepageCar"/>
    <w:uiPriority w:val="99"/>
    <w:unhideWhenUsed/>
    <w:rsid w:val="00850A3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50A3B"/>
  </w:style>
  <w:style w:type="character" w:customStyle="1" w:styleId="cf01">
    <w:name w:val="cf01"/>
    <w:basedOn w:val="Policepardfaut"/>
    <w:rsid w:val="00FE0995"/>
    <w:rPr>
      <w:rFonts w:ascii="Segoe UI" w:hAnsi="Segoe UI" w:cs="Segoe UI" w:hint="default"/>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6A299A"/>
    <w:rPr>
      <w:b/>
      <w:bCs/>
    </w:rPr>
  </w:style>
  <w:style w:type="paragraph" w:styleId="Notedebasdepage">
    <w:name w:val="footnote text"/>
    <w:basedOn w:val="Normal"/>
    <w:link w:val="NotedebasdepageCar"/>
    <w:uiPriority w:val="99"/>
    <w:semiHidden/>
    <w:unhideWhenUsed/>
    <w:rsid w:val="00F65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5CA5"/>
    <w:rPr>
      <w:sz w:val="20"/>
      <w:szCs w:val="20"/>
    </w:rPr>
  </w:style>
  <w:style w:type="character" w:styleId="Appelnotedebasdep">
    <w:name w:val="footnote reference"/>
    <w:basedOn w:val="Policepardfaut"/>
    <w:uiPriority w:val="99"/>
    <w:semiHidden/>
    <w:unhideWhenUsed/>
    <w:rsid w:val="00F65CA5"/>
    <w:rPr>
      <w:vertAlign w:val="superscript"/>
    </w:rPr>
  </w:style>
  <w:style w:type="character" w:customStyle="1" w:styleId="Titre1Car">
    <w:name w:val="Titre 1 Car"/>
    <w:basedOn w:val="Policepardfaut"/>
    <w:link w:val="Titre1"/>
    <w:uiPriority w:val="9"/>
    <w:rsid w:val="00E076A7"/>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xence.paternotte@reputation.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artit-x.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fd37f3-da3d-4b6b-8971-6b59f7f5b401" xsi:nil="true"/>
    <lcf76f155ced4ddcb4097134ff3c332f xmlns="771da003-87d5-4b26-9c4f-ed3b30a6c6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337A6C543F047ABE6AED949A56CE6" ma:contentTypeVersion="14" ma:contentTypeDescription="Crée un document." ma:contentTypeScope="" ma:versionID="65321063736e2dc3ffabf1d53c0c764d">
  <xsd:schema xmlns:xsd="http://www.w3.org/2001/XMLSchema" xmlns:xs="http://www.w3.org/2001/XMLSchema" xmlns:p="http://schemas.microsoft.com/office/2006/metadata/properties" xmlns:ns2="771da003-87d5-4b26-9c4f-ed3b30a6c63d" xmlns:ns3="21fd37f3-da3d-4b6b-8971-6b59f7f5b401" targetNamespace="http://schemas.microsoft.com/office/2006/metadata/properties" ma:root="true" ma:fieldsID="eda9bdcf448950514be0a7bfb0cbed0c" ns2:_="" ns3:_="">
    <xsd:import namespace="771da003-87d5-4b26-9c4f-ed3b30a6c63d"/>
    <xsd:import namespace="21fd37f3-da3d-4b6b-8971-6b59f7f5b4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da003-87d5-4b26-9c4f-ed3b30a6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d37f3-da3d-4b6b-8971-6b59f7f5b4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71a3f-5aed-46b2-b065-63cf547718af}" ma:internalName="TaxCatchAll" ma:showField="CatchAllData" ma:web="21fd37f3-da3d-4b6b-8971-6b59f7f5b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CeT+9CtMdVHQmUyS2pzS1qP13Q==">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4D97-1C35-46AE-92DC-724711C302D4}">
  <ds:schemaRefs>
    <ds:schemaRef ds:uri="http://schemas.microsoft.com/office/2006/metadata/properties"/>
    <ds:schemaRef ds:uri="http://schemas.microsoft.com/office/infopath/2007/PartnerControls"/>
    <ds:schemaRef ds:uri="21fd37f3-da3d-4b6b-8971-6b59f7f5b401"/>
    <ds:schemaRef ds:uri="771da003-87d5-4b26-9c4f-ed3b30a6c63d"/>
  </ds:schemaRefs>
</ds:datastoreItem>
</file>

<file path=customXml/itemProps2.xml><?xml version="1.0" encoding="utf-8"?>
<ds:datastoreItem xmlns:ds="http://schemas.openxmlformats.org/officeDocument/2006/customXml" ds:itemID="{B155414C-A8B5-4F35-8943-55E01F7440A0}">
  <ds:schemaRefs>
    <ds:schemaRef ds:uri="http://schemas.microsoft.com/sharepoint/v3/contenttype/forms"/>
  </ds:schemaRefs>
</ds:datastoreItem>
</file>

<file path=customXml/itemProps3.xml><?xml version="1.0" encoding="utf-8"?>
<ds:datastoreItem xmlns:ds="http://schemas.openxmlformats.org/officeDocument/2006/customXml" ds:itemID="{85DABF90-C0A9-4450-B762-B476235BD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da003-87d5-4b26-9c4f-ed3b30a6c63d"/>
    <ds:schemaRef ds:uri="21fd37f3-da3d-4b6b-8971-6b59f7f5b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42AFC9F-0FF9-4567-AC13-8C4A23CA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Gwendoline Hendrick</dc:creator>
  <cp:lastModifiedBy>Gwendoline Hendrick</cp:lastModifiedBy>
  <cp:revision>13</cp:revision>
  <cp:lastPrinted>2024-11-25T11:03:00Z</cp:lastPrinted>
  <dcterms:created xsi:type="dcterms:W3CDTF">2024-11-29T07:49:00Z</dcterms:created>
  <dcterms:modified xsi:type="dcterms:W3CDTF">2024-11-29T11:07:00Z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31598e80-c4b0-45ea-92db-0f710f24d13e_Enabled">
    <vt:lpwstr>true</vt:lpwstr>
  </property>
  <property fmtid="{D5CDD505-2E9C-101B-9397-08002B2CF9AE}" pid="6" name="MSIP_Label_31598e80-c4b0-45ea-92db-0f710f24d13e_SetDate">
    <vt:lpwstr>2024-10-11T13:49:16Z</vt:lpwstr>
  </property>
  <property fmtid="{D5CDD505-2E9C-101B-9397-08002B2CF9AE}" pid="7" name="MSIP_Label_31598e80-c4b0-45ea-92db-0f710f24d13e_Method">
    <vt:lpwstr>Privileged</vt:lpwstr>
  </property>
  <property fmtid="{D5CDD505-2E9C-101B-9397-08002B2CF9AE}" pid="8" name="MSIP_Label_31598e80-c4b0-45ea-92db-0f710f24d13e_Name">
    <vt:lpwstr>31598e80-c4b0-45ea-92db-0f710f24d13e</vt:lpwstr>
  </property>
  <property fmtid="{D5CDD505-2E9C-101B-9397-08002B2CF9AE}" pid="9" name="MSIP_Label_31598e80-c4b0-45ea-92db-0f710f24d13e_SiteId">
    <vt:lpwstr>64af2aee-7d6c-49ac-a409-192d3fee73b8</vt:lpwstr>
  </property>
  <property fmtid="{D5CDD505-2E9C-101B-9397-08002B2CF9AE}" pid="10" name="MSIP_Label_31598e80-c4b0-45ea-92db-0f710f24d13e_ActionId">
    <vt:lpwstr>8d5bafda-392a-4dbc-86c3-0ca30faf26a2</vt:lpwstr>
  </property>
  <property fmtid="{D5CDD505-2E9C-101B-9397-08002B2CF9AE}" pid="11" name="MSIP_Label_31598e80-c4b0-45ea-92db-0f710f24d13e_ContentBits">
    <vt:lpwstr>1</vt:lpwstr>
  </property>
  <property fmtid="{D5CDD505-2E9C-101B-9397-08002B2CF9AE}" pid="12" name="ContentTypeId">
    <vt:lpwstr>0x010100939337A6C543F047ABE6AED949A56CE6</vt:lpwstr>
  </property>
  <property fmtid="{D5CDD505-2E9C-101B-9397-08002B2CF9AE}" pid="13" name="MediaServiceImageTags">
    <vt:lpwstr>MediaServiceImageTags</vt:lpwstr>
  </property>
  <property fmtid="{D5CDD505-2E9C-101B-9397-08002B2CF9AE}" pid="14" name="ClassificationContentMarkingFooterShapeIds">
    <vt:lpwstr>188a577c,3861e844,608d2e8e</vt:lpwstr>
  </property>
  <property fmtid="{D5CDD505-2E9C-101B-9397-08002B2CF9AE}" pid="15" name="ClassificationContentMarkingFooterFontProps">
    <vt:lpwstr>#000000,10,Calibri</vt:lpwstr>
  </property>
  <property fmtid="{D5CDD505-2E9C-101B-9397-08002B2CF9AE}" pid="16" name="ClassificationContentMarkingFooterText">
    <vt:lpwstr>Confidential - Not for Public Consumption or Distribution</vt:lpwstr>
  </property>
  <property fmtid="{D5CDD505-2E9C-101B-9397-08002B2CF9AE}" pid="17" name="MSIP_Label_8e19d756-792e-42a1-bcad-4cb9051ddd2d_Enabled">
    <vt:lpwstr>true</vt:lpwstr>
  </property>
  <property fmtid="{D5CDD505-2E9C-101B-9397-08002B2CF9AE}" pid="18" name="MSIP_Label_8e19d756-792e-42a1-bcad-4cb9051ddd2d_SetDate">
    <vt:lpwstr>2024-10-18T11:57:04Z</vt:lpwstr>
  </property>
  <property fmtid="{D5CDD505-2E9C-101B-9397-08002B2CF9AE}" pid="19" name="MSIP_Label_8e19d756-792e-42a1-bcad-4cb9051ddd2d_Method">
    <vt:lpwstr>Standard</vt:lpwstr>
  </property>
  <property fmtid="{D5CDD505-2E9C-101B-9397-08002B2CF9AE}" pid="20" name="MSIP_Label_8e19d756-792e-42a1-bcad-4cb9051ddd2d_Name">
    <vt:lpwstr>Confidential</vt:lpwstr>
  </property>
  <property fmtid="{D5CDD505-2E9C-101B-9397-08002B2CF9AE}" pid="21" name="MSIP_Label_8e19d756-792e-42a1-bcad-4cb9051ddd2d_SiteId">
    <vt:lpwstr>41eb501a-f671-4ce0-a5bf-b64168c3705f</vt:lpwstr>
  </property>
  <property fmtid="{D5CDD505-2E9C-101B-9397-08002B2CF9AE}" pid="22" name="MSIP_Label_8e19d756-792e-42a1-bcad-4cb9051ddd2d_ActionId">
    <vt:lpwstr>0a337777-e5e5-4af0-a86b-1aa9e0193d80</vt:lpwstr>
  </property>
  <property fmtid="{D5CDD505-2E9C-101B-9397-08002B2CF9AE}" pid="23" name="MSIP_Label_8e19d756-792e-42a1-bcad-4cb9051ddd2d_ContentBits">
    <vt:lpwstr>2</vt:lpwstr>
  </property>
</Properties>
</file>